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638E50" w14:textId="77777777" w:rsidR="0084607C" w:rsidRPr="0084607C" w:rsidRDefault="0084607C" w:rsidP="0084607C">
      <w:pPr>
        <w:rPr>
          <w:rFonts w:asciiTheme="minorHAnsi" w:hAnsiTheme="minorHAnsi" w:cstheme="minorHAnsi"/>
          <w:b/>
          <w:sz w:val="22"/>
          <w:szCs w:val="22"/>
          <w:lang w:val="fr-FR"/>
        </w:rPr>
      </w:pPr>
      <w:r w:rsidRPr="0084607C">
        <w:rPr>
          <w:rFonts w:asciiTheme="minorHAnsi" w:hAnsiTheme="minorHAnsi" w:cstheme="minorHAnsi"/>
          <w:b/>
          <w:sz w:val="22"/>
          <w:szCs w:val="22"/>
          <w:lang w:val="fr-FR"/>
        </w:rPr>
        <w:t>Communiqué de presse</w:t>
      </w:r>
    </w:p>
    <w:p w14:paraId="36577705" w14:textId="7A86A247" w:rsidR="0084607C" w:rsidRPr="0084607C" w:rsidRDefault="0084607C" w:rsidP="0084607C">
      <w:pPr>
        <w:rPr>
          <w:rFonts w:asciiTheme="minorHAnsi" w:hAnsiTheme="minorHAnsi" w:cstheme="minorHAnsi"/>
          <w:sz w:val="22"/>
          <w:szCs w:val="22"/>
          <w:lang w:val="fr-FR"/>
        </w:rPr>
      </w:pPr>
      <w:r w:rsidRPr="0084607C">
        <w:rPr>
          <w:rFonts w:asciiTheme="minorHAnsi" w:hAnsiTheme="minorHAnsi" w:cstheme="minorHAnsi"/>
          <w:sz w:val="22"/>
          <w:szCs w:val="22"/>
          <w:lang w:val="fr-FR"/>
        </w:rPr>
        <w:t>25 février 2019</w:t>
      </w:r>
    </w:p>
    <w:p w14:paraId="1A0C7083" w14:textId="77777777" w:rsidR="0084607C" w:rsidRPr="0084607C" w:rsidRDefault="0084607C" w:rsidP="0084607C">
      <w:pPr>
        <w:rPr>
          <w:rFonts w:asciiTheme="minorHAnsi" w:hAnsiTheme="minorHAnsi" w:cstheme="minorHAnsi"/>
          <w:b/>
          <w:sz w:val="22"/>
          <w:szCs w:val="22"/>
          <w:lang w:val="fr-FR"/>
        </w:rPr>
      </w:pPr>
    </w:p>
    <w:p w14:paraId="547DBA48" w14:textId="77777777" w:rsidR="0084607C" w:rsidRPr="0084607C" w:rsidRDefault="0084607C" w:rsidP="0084607C">
      <w:pPr>
        <w:rPr>
          <w:rFonts w:asciiTheme="minorHAnsi" w:hAnsiTheme="minorHAnsi" w:cstheme="minorHAnsi"/>
          <w:b/>
          <w:sz w:val="28"/>
          <w:szCs w:val="28"/>
          <w:lang w:val="fr-FR"/>
        </w:rPr>
      </w:pPr>
      <w:r w:rsidRPr="0084607C">
        <w:rPr>
          <w:rFonts w:asciiTheme="minorHAnsi" w:hAnsiTheme="minorHAnsi" w:cstheme="minorHAnsi"/>
          <w:b/>
          <w:sz w:val="28"/>
          <w:szCs w:val="28"/>
          <w:lang w:val="fr-FR"/>
        </w:rPr>
        <w:t>La déficience auditive non prise en charge en France coûte 27,2 milliards d'euros chaque année</w:t>
      </w:r>
    </w:p>
    <w:p w14:paraId="756A28A3" w14:textId="77777777" w:rsidR="0084607C" w:rsidRDefault="0084607C" w:rsidP="0084607C">
      <w:pPr>
        <w:rPr>
          <w:rFonts w:asciiTheme="minorHAnsi" w:hAnsiTheme="minorHAnsi" w:cstheme="minorHAnsi"/>
          <w:b/>
          <w:sz w:val="22"/>
          <w:szCs w:val="22"/>
          <w:lang w:val="fr-FR"/>
        </w:rPr>
      </w:pPr>
    </w:p>
    <w:p w14:paraId="76603039" w14:textId="6A4508A9" w:rsidR="0084607C" w:rsidRPr="0084607C" w:rsidRDefault="0084607C" w:rsidP="0084607C">
      <w:pPr>
        <w:rPr>
          <w:rFonts w:asciiTheme="minorHAnsi" w:hAnsiTheme="minorHAnsi" w:cstheme="minorHAnsi"/>
          <w:b/>
          <w:sz w:val="22"/>
          <w:szCs w:val="22"/>
          <w:lang w:val="fr-FR"/>
        </w:rPr>
      </w:pPr>
      <w:r w:rsidRPr="0084607C">
        <w:rPr>
          <w:rFonts w:asciiTheme="minorHAnsi" w:hAnsiTheme="minorHAnsi" w:cstheme="minorHAnsi"/>
          <w:b/>
          <w:sz w:val="22"/>
          <w:szCs w:val="22"/>
          <w:lang w:val="fr-FR"/>
        </w:rPr>
        <w:t>En France, environ 2,9 millions de personnes vivent avec une déficience auditive invalidante et non traitée. La déficience auditive invalidante et non traitée en France coûte 27,2 milliards d'euros par an. Ceci représente 9.400 euros par an et par personne qui vit avec déficience auditive invalidante et non traitée. Les coûts sont liés à une qualité de vie inférieure et à un chômage plus élevé chez les personnes malentendantes.</w:t>
      </w:r>
    </w:p>
    <w:p w14:paraId="6CCDA6BD" w14:textId="77777777" w:rsidR="0084607C" w:rsidRDefault="0084607C" w:rsidP="0084607C">
      <w:pPr>
        <w:rPr>
          <w:rFonts w:asciiTheme="minorHAnsi" w:hAnsiTheme="minorHAnsi" w:cstheme="minorHAnsi"/>
          <w:sz w:val="22"/>
          <w:szCs w:val="22"/>
          <w:lang w:val="fr-FR"/>
        </w:rPr>
      </w:pPr>
    </w:p>
    <w:p w14:paraId="6326F344" w14:textId="04A5EEFA" w:rsidR="0084607C" w:rsidRPr="0084607C" w:rsidRDefault="0084607C" w:rsidP="0084607C">
      <w:pPr>
        <w:rPr>
          <w:rFonts w:asciiTheme="minorHAnsi" w:hAnsiTheme="minorHAnsi" w:cstheme="minorHAnsi"/>
          <w:sz w:val="22"/>
          <w:szCs w:val="22"/>
          <w:lang w:val="fr-FR"/>
        </w:rPr>
      </w:pPr>
      <w:r w:rsidRPr="0084607C">
        <w:rPr>
          <w:rFonts w:asciiTheme="minorHAnsi" w:hAnsiTheme="minorHAnsi" w:cstheme="minorHAnsi"/>
          <w:sz w:val="22"/>
          <w:szCs w:val="22"/>
          <w:lang w:val="fr-FR"/>
        </w:rPr>
        <w:t xml:space="preserve">Un nouveau rapport scientifique nommé, « </w:t>
      </w:r>
      <w:proofErr w:type="spellStart"/>
      <w:r w:rsidRPr="0084607C">
        <w:rPr>
          <w:rFonts w:asciiTheme="minorHAnsi" w:hAnsiTheme="minorHAnsi" w:cstheme="minorHAnsi"/>
          <w:sz w:val="22"/>
          <w:szCs w:val="22"/>
          <w:lang w:val="fr-FR"/>
        </w:rPr>
        <w:t>Hearing</w:t>
      </w:r>
      <w:proofErr w:type="spellEnd"/>
      <w:r w:rsidRPr="0084607C">
        <w:rPr>
          <w:rFonts w:asciiTheme="minorHAnsi" w:hAnsiTheme="minorHAnsi" w:cstheme="minorHAnsi"/>
          <w:sz w:val="22"/>
          <w:szCs w:val="22"/>
          <w:lang w:val="fr-FR"/>
        </w:rPr>
        <w:t xml:space="preserve"> </w:t>
      </w:r>
      <w:proofErr w:type="spellStart"/>
      <w:r w:rsidRPr="0084607C">
        <w:rPr>
          <w:rFonts w:asciiTheme="minorHAnsi" w:hAnsiTheme="minorHAnsi" w:cstheme="minorHAnsi"/>
          <w:sz w:val="22"/>
          <w:szCs w:val="22"/>
          <w:lang w:val="fr-FR"/>
        </w:rPr>
        <w:t>Loss</w:t>
      </w:r>
      <w:proofErr w:type="spellEnd"/>
      <w:r w:rsidRPr="0084607C">
        <w:rPr>
          <w:rFonts w:asciiTheme="minorHAnsi" w:hAnsiTheme="minorHAnsi" w:cstheme="minorHAnsi"/>
          <w:sz w:val="22"/>
          <w:szCs w:val="22"/>
          <w:lang w:val="fr-FR"/>
        </w:rPr>
        <w:t xml:space="preserve"> – Numbers and </w:t>
      </w:r>
      <w:proofErr w:type="spellStart"/>
      <w:r w:rsidRPr="0084607C">
        <w:rPr>
          <w:rFonts w:asciiTheme="minorHAnsi" w:hAnsiTheme="minorHAnsi" w:cstheme="minorHAnsi"/>
          <w:sz w:val="22"/>
          <w:szCs w:val="22"/>
          <w:lang w:val="fr-FR"/>
        </w:rPr>
        <w:t>Costs</w:t>
      </w:r>
      <w:proofErr w:type="spellEnd"/>
      <w:r w:rsidRPr="0084607C">
        <w:rPr>
          <w:rFonts w:asciiTheme="minorHAnsi" w:hAnsiTheme="minorHAnsi" w:cstheme="minorHAnsi"/>
          <w:sz w:val="22"/>
          <w:szCs w:val="22"/>
          <w:lang w:val="fr-FR"/>
        </w:rPr>
        <w:t xml:space="preserve"> » (Déficience auditive – Chiffres et Coûts) conclut que la déficience auditive invalidante non traitée en France coûte 27,2 milliards d'euros par an. Ceci représente 9.400 euros par an et par personne qui vit avec déficience auditive invalidante et non traitée. Les conclusions et résultats détaillés du rapport seront présentés lors d'un déjeuner-débat au Parlement européen à Bruxelles, en Belgique, le 6 mars, dans le cadre de la Journée mondiale de l'audition de l'OMS du 3 mars.</w:t>
      </w:r>
    </w:p>
    <w:p w14:paraId="783DE6D5" w14:textId="77777777" w:rsidR="0084607C" w:rsidRDefault="0084607C" w:rsidP="0084607C">
      <w:pPr>
        <w:rPr>
          <w:rFonts w:asciiTheme="minorHAnsi" w:hAnsiTheme="minorHAnsi" w:cstheme="minorHAnsi"/>
          <w:sz w:val="22"/>
          <w:szCs w:val="22"/>
          <w:lang w:val="fr-FR"/>
        </w:rPr>
      </w:pPr>
    </w:p>
    <w:p w14:paraId="684F5B95" w14:textId="4489DF07" w:rsidR="0084607C" w:rsidRPr="0084607C" w:rsidRDefault="0084607C" w:rsidP="0084607C">
      <w:pPr>
        <w:rPr>
          <w:rFonts w:asciiTheme="minorHAnsi" w:hAnsiTheme="minorHAnsi" w:cstheme="minorHAnsi"/>
          <w:sz w:val="22"/>
          <w:szCs w:val="22"/>
          <w:lang w:val="fr-FR"/>
        </w:rPr>
      </w:pPr>
      <w:r w:rsidRPr="0084607C">
        <w:rPr>
          <w:rFonts w:asciiTheme="minorHAnsi" w:hAnsiTheme="minorHAnsi" w:cstheme="minorHAnsi"/>
          <w:sz w:val="22"/>
          <w:szCs w:val="22"/>
          <w:lang w:val="fr-FR"/>
        </w:rPr>
        <w:t>Une qualité de vie inférieure en raison de déficience auditive invalidante en France coûte 19,6 milliards d'euros par an. La perte de productivité en France due au chômage élevé des personnes malentendantes coûte 7,6 milliards d'euros par an. Au total, cela représente 27,2 milliards d’euros. Ce coût ne couvre pas les coûts supplémentaires de soins de santé entraînés par la déficience auditive. Une déficience auditive invalidante est définie par la charge mondiale de morbidité comme une déficience auditive supérieure à 35 dB.</w:t>
      </w:r>
    </w:p>
    <w:p w14:paraId="58821489" w14:textId="77777777" w:rsidR="0084607C" w:rsidRDefault="0084607C" w:rsidP="0084607C">
      <w:pPr>
        <w:rPr>
          <w:rFonts w:asciiTheme="minorHAnsi" w:hAnsiTheme="minorHAnsi" w:cstheme="minorHAnsi"/>
          <w:sz w:val="22"/>
          <w:szCs w:val="22"/>
          <w:lang w:val="fr-FR"/>
        </w:rPr>
      </w:pPr>
    </w:p>
    <w:p w14:paraId="477941D7" w14:textId="79CD6AAB" w:rsidR="0084607C" w:rsidRPr="0084607C" w:rsidRDefault="0084607C" w:rsidP="0084607C">
      <w:pPr>
        <w:rPr>
          <w:rFonts w:asciiTheme="minorHAnsi" w:hAnsiTheme="minorHAnsi" w:cstheme="minorHAnsi"/>
          <w:sz w:val="22"/>
          <w:szCs w:val="22"/>
          <w:lang w:val="fr-FR"/>
        </w:rPr>
      </w:pPr>
      <w:r w:rsidRPr="0084607C">
        <w:rPr>
          <w:rFonts w:asciiTheme="minorHAnsi" w:hAnsiTheme="minorHAnsi" w:cstheme="minorHAnsi"/>
          <w:sz w:val="22"/>
          <w:szCs w:val="22"/>
          <w:lang w:val="fr-FR"/>
        </w:rPr>
        <w:t>Dans l’UE, les déficiences auditives invalidantes coûtent 185 milliards d’euros chaque année.</w:t>
      </w:r>
    </w:p>
    <w:p w14:paraId="5FAC8B07" w14:textId="77777777" w:rsidR="0084607C" w:rsidRDefault="0084607C" w:rsidP="0084607C">
      <w:pPr>
        <w:rPr>
          <w:rFonts w:asciiTheme="minorHAnsi" w:hAnsiTheme="minorHAnsi" w:cstheme="minorHAnsi"/>
          <w:sz w:val="22"/>
          <w:szCs w:val="22"/>
          <w:lang w:val="fr-FR"/>
        </w:rPr>
      </w:pPr>
    </w:p>
    <w:p w14:paraId="11DF9F5D" w14:textId="115AB3B3" w:rsidR="0084607C" w:rsidRPr="0084607C" w:rsidRDefault="0084607C" w:rsidP="0084607C">
      <w:pPr>
        <w:rPr>
          <w:rFonts w:asciiTheme="minorHAnsi" w:hAnsiTheme="minorHAnsi" w:cstheme="minorHAnsi"/>
          <w:sz w:val="22"/>
          <w:szCs w:val="22"/>
          <w:lang w:val="fr-FR"/>
        </w:rPr>
      </w:pPr>
      <w:r w:rsidRPr="0084607C">
        <w:rPr>
          <w:rFonts w:asciiTheme="minorHAnsi" w:hAnsiTheme="minorHAnsi" w:cstheme="minorHAnsi"/>
          <w:sz w:val="22"/>
          <w:szCs w:val="22"/>
          <w:lang w:val="fr-FR"/>
        </w:rPr>
        <w:t>Le rapport indique clairement que l'utilisation d'appareils auditifs et d'autres solutions auditives améliorent la santé et augmentent la qualité de vie. Il montre également que les personnes malentendantes non prises en charge sont davantage exposées à l'isolement social, à la dépression, au déclin cognitif et à la démence, tandis que les personnes qui traitent leur déficience auditive ne sont pas exposées à un risque plus élevé que celles qui ne sont pas malentendantes.</w:t>
      </w:r>
    </w:p>
    <w:p w14:paraId="39F33DC5" w14:textId="77777777" w:rsidR="0084607C" w:rsidRDefault="0084607C" w:rsidP="0084607C">
      <w:pPr>
        <w:rPr>
          <w:rFonts w:asciiTheme="minorHAnsi" w:hAnsiTheme="minorHAnsi" w:cstheme="minorHAnsi"/>
          <w:sz w:val="22"/>
          <w:szCs w:val="22"/>
          <w:lang w:val="fr-FR"/>
        </w:rPr>
      </w:pPr>
    </w:p>
    <w:p w14:paraId="4AF1667C" w14:textId="795E83CD" w:rsidR="0084607C" w:rsidRPr="0084607C" w:rsidRDefault="0084607C" w:rsidP="0084607C">
      <w:pPr>
        <w:rPr>
          <w:rFonts w:asciiTheme="minorHAnsi" w:hAnsiTheme="minorHAnsi" w:cstheme="minorHAnsi"/>
          <w:sz w:val="22"/>
          <w:szCs w:val="22"/>
          <w:lang w:val="fr-FR"/>
        </w:rPr>
      </w:pPr>
      <w:r w:rsidRPr="0084607C">
        <w:rPr>
          <w:rFonts w:asciiTheme="minorHAnsi" w:hAnsiTheme="minorHAnsi" w:cstheme="minorHAnsi"/>
          <w:sz w:val="22"/>
          <w:szCs w:val="22"/>
          <w:lang w:val="fr-FR"/>
        </w:rPr>
        <w:t>Il y a 4,4 millions de personnes malentendantes (&gt; 35 dB) en France. 2,9 millions de personnes ne suivent pas de traitement pour leur déficience auditive invalidante, alors qu'environ une personne sur trois ayant une déficience auditive handicapante utilise des appareils auditifs ou d'autres solutions auditives. Avec une population de plus en plus âgée, vivant de plus en plus longtemps et présentant une perte auditive plus précoce due à une exposition accrue au bruit, cette croissance augmentera encore dans les années à venir.</w:t>
      </w:r>
    </w:p>
    <w:p w14:paraId="5706F8D6" w14:textId="77777777" w:rsidR="0084607C" w:rsidRDefault="0084607C" w:rsidP="0084607C">
      <w:pPr>
        <w:rPr>
          <w:rFonts w:asciiTheme="minorHAnsi" w:hAnsiTheme="minorHAnsi" w:cstheme="minorHAnsi"/>
          <w:sz w:val="22"/>
          <w:szCs w:val="22"/>
          <w:lang w:val="fr-FR"/>
        </w:rPr>
      </w:pPr>
    </w:p>
    <w:p w14:paraId="29F589A0" w14:textId="4395706E" w:rsidR="0084607C" w:rsidRPr="0084607C" w:rsidRDefault="0084607C" w:rsidP="0084607C">
      <w:pPr>
        <w:rPr>
          <w:rFonts w:asciiTheme="minorHAnsi" w:hAnsiTheme="minorHAnsi" w:cstheme="minorHAnsi"/>
          <w:sz w:val="22"/>
          <w:szCs w:val="22"/>
          <w:lang w:val="fr-FR"/>
        </w:rPr>
      </w:pPr>
      <w:r w:rsidRPr="0084607C">
        <w:rPr>
          <w:rFonts w:asciiTheme="minorHAnsi" w:hAnsiTheme="minorHAnsi" w:cstheme="minorHAnsi"/>
          <w:sz w:val="22"/>
          <w:szCs w:val="22"/>
          <w:lang w:val="fr-FR"/>
        </w:rPr>
        <w:t>Le rapport,</w:t>
      </w:r>
      <w:proofErr w:type="gramStart"/>
      <w:r w:rsidRPr="0084607C">
        <w:rPr>
          <w:rFonts w:asciiTheme="minorHAnsi" w:hAnsiTheme="minorHAnsi" w:cstheme="minorHAnsi"/>
          <w:sz w:val="22"/>
          <w:szCs w:val="22"/>
          <w:lang w:val="fr-FR"/>
        </w:rPr>
        <w:t xml:space="preserve"> «</w:t>
      </w:r>
      <w:proofErr w:type="spellStart"/>
      <w:r w:rsidRPr="0084607C">
        <w:rPr>
          <w:rFonts w:asciiTheme="minorHAnsi" w:hAnsiTheme="minorHAnsi" w:cstheme="minorHAnsi"/>
          <w:sz w:val="22"/>
          <w:szCs w:val="22"/>
          <w:lang w:val="fr-FR"/>
        </w:rPr>
        <w:t>Hearing</w:t>
      </w:r>
      <w:proofErr w:type="spellEnd"/>
      <w:proofErr w:type="gramEnd"/>
      <w:r w:rsidRPr="0084607C">
        <w:rPr>
          <w:rFonts w:asciiTheme="minorHAnsi" w:hAnsiTheme="minorHAnsi" w:cstheme="minorHAnsi"/>
          <w:sz w:val="22"/>
          <w:szCs w:val="22"/>
          <w:lang w:val="fr-FR"/>
        </w:rPr>
        <w:t xml:space="preserve"> </w:t>
      </w:r>
      <w:proofErr w:type="spellStart"/>
      <w:r w:rsidRPr="0084607C">
        <w:rPr>
          <w:rFonts w:asciiTheme="minorHAnsi" w:hAnsiTheme="minorHAnsi" w:cstheme="minorHAnsi"/>
          <w:sz w:val="22"/>
          <w:szCs w:val="22"/>
          <w:lang w:val="fr-FR"/>
        </w:rPr>
        <w:t>Loss</w:t>
      </w:r>
      <w:proofErr w:type="spellEnd"/>
      <w:r w:rsidRPr="0084607C">
        <w:rPr>
          <w:rFonts w:asciiTheme="minorHAnsi" w:hAnsiTheme="minorHAnsi" w:cstheme="minorHAnsi"/>
          <w:sz w:val="22"/>
          <w:szCs w:val="22"/>
          <w:lang w:val="fr-FR"/>
        </w:rPr>
        <w:t xml:space="preserve"> – Numbers and </w:t>
      </w:r>
      <w:proofErr w:type="spellStart"/>
      <w:r w:rsidRPr="0084607C">
        <w:rPr>
          <w:rFonts w:asciiTheme="minorHAnsi" w:hAnsiTheme="minorHAnsi" w:cstheme="minorHAnsi"/>
          <w:sz w:val="22"/>
          <w:szCs w:val="22"/>
          <w:lang w:val="fr-FR"/>
        </w:rPr>
        <w:t>Costs</w:t>
      </w:r>
      <w:proofErr w:type="spellEnd"/>
      <w:r w:rsidRPr="0084607C">
        <w:rPr>
          <w:rFonts w:asciiTheme="minorHAnsi" w:hAnsiTheme="minorHAnsi" w:cstheme="minorHAnsi"/>
          <w:sz w:val="22"/>
          <w:szCs w:val="22"/>
          <w:lang w:val="fr-FR"/>
        </w:rPr>
        <w:t>», est une méta-étude qui a analysé et comparé des centaines d’études et de travaux scientifiques au cours des deux dernières décennies sur la prévalence et les conséquences de la perte auditive, ainsi que sur l’utilisation et les avantages des appareils auditifs.</w:t>
      </w:r>
    </w:p>
    <w:p w14:paraId="5DD3FB39" w14:textId="77777777" w:rsidR="0084607C" w:rsidRDefault="0084607C" w:rsidP="0084607C">
      <w:pPr>
        <w:rPr>
          <w:rFonts w:asciiTheme="minorHAnsi" w:hAnsiTheme="minorHAnsi" w:cstheme="minorHAnsi"/>
          <w:sz w:val="22"/>
          <w:szCs w:val="22"/>
          <w:lang w:val="fr-FR"/>
        </w:rPr>
      </w:pPr>
    </w:p>
    <w:p w14:paraId="4BAD8C27" w14:textId="2F3D4D87" w:rsidR="0084607C" w:rsidRPr="0084607C" w:rsidRDefault="0084607C" w:rsidP="0084607C">
      <w:pPr>
        <w:rPr>
          <w:rFonts w:asciiTheme="minorHAnsi" w:hAnsiTheme="minorHAnsi" w:cstheme="minorHAnsi"/>
          <w:sz w:val="22"/>
          <w:szCs w:val="22"/>
          <w:lang w:val="fr-FR"/>
        </w:rPr>
      </w:pPr>
      <w:proofErr w:type="gramStart"/>
      <w:r w:rsidRPr="0084607C">
        <w:rPr>
          <w:rFonts w:asciiTheme="minorHAnsi" w:hAnsiTheme="minorHAnsi" w:cstheme="minorHAnsi"/>
          <w:sz w:val="22"/>
          <w:szCs w:val="22"/>
          <w:lang w:val="fr-FR"/>
        </w:rPr>
        <w:t>«Le</w:t>
      </w:r>
      <w:proofErr w:type="gramEnd"/>
      <w:r w:rsidRPr="0084607C">
        <w:rPr>
          <w:rFonts w:asciiTheme="minorHAnsi" w:hAnsiTheme="minorHAnsi" w:cstheme="minorHAnsi"/>
          <w:sz w:val="22"/>
          <w:szCs w:val="22"/>
          <w:lang w:val="fr-FR"/>
        </w:rPr>
        <w:t xml:space="preserve"> rapport scientifique démontre clairement que la déficience auditive non prise en charge est un problème de santé majeur et que la déficience auditive non traitée a un impact économique et social énorme sur notre société. Il indique </w:t>
      </w:r>
      <w:r w:rsidRPr="0084607C">
        <w:rPr>
          <w:rFonts w:asciiTheme="minorHAnsi" w:hAnsiTheme="minorHAnsi" w:cstheme="minorHAnsi"/>
          <w:sz w:val="22"/>
          <w:szCs w:val="22"/>
          <w:lang w:val="fr-FR"/>
        </w:rPr>
        <w:lastRenderedPageBreak/>
        <w:t>également que le contrôle de l’audition et le traitement de la déficience auditive ont un coût, à la fois pour l'individu et pour la société », a déclaré le Secrétaire général, Kim Ruberg, de Hear-it AISBL, qui a publié le rapport.</w:t>
      </w:r>
    </w:p>
    <w:p w14:paraId="28FDE4BF" w14:textId="77777777" w:rsidR="0084607C" w:rsidRDefault="0084607C" w:rsidP="0084607C">
      <w:pPr>
        <w:rPr>
          <w:rFonts w:asciiTheme="minorHAnsi" w:hAnsiTheme="minorHAnsi" w:cstheme="minorHAnsi"/>
          <w:sz w:val="22"/>
          <w:szCs w:val="22"/>
          <w:lang w:val="fr-FR"/>
        </w:rPr>
      </w:pPr>
    </w:p>
    <w:p w14:paraId="5BE68384" w14:textId="41851185" w:rsidR="0084607C" w:rsidRPr="0084607C" w:rsidRDefault="0084607C" w:rsidP="0084607C">
      <w:pPr>
        <w:rPr>
          <w:rFonts w:asciiTheme="minorHAnsi" w:hAnsiTheme="minorHAnsi" w:cstheme="minorHAnsi"/>
          <w:sz w:val="22"/>
          <w:szCs w:val="22"/>
          <w:lang w:val="fr-FR"/>
        </w:rPr>
      </w:pPr>
      <w:proofErr w:type="gramStart"/>
      <w:r w:rsidRPr="0084607C">
        <w:rPr>
          <w:rFonts w:asciiTheme="minorHAnsi" w:hAnsiTheme="minorHAnsi" w:cstheme="minorHAnsi"/>
          <w:sz w:val="22"/>
          <w:szCs w:val="22"/>
          <w:lang w:val="fr-FR"/>
        </w:rPr>
        <w:t>«Si</w:t>
      </w:r>
      <w:proofErr w:type="gramEnd"/>
      <w:r w:rsidRPr="0084607C">
        <w:rPr>
          <w:rFonts w:asciiTheme="minorHAnsi" w:hAnsiTheme="minorHAnsi" w:cstheme="minorHAnsi"/>
          <w:sz w:val="22"/>
          <w:szCs w:val="22"/>
          <w:lang w:val="fr-FR"/>
        </w:rPr>
        <w:t xml:space="preserve"> vous pensez avoir une déficience auditive, mon meilleur conseil est de faire vérifier votre capacité auditive. Vous pouvez commencer par vérifier votre audition à l'aide de l'application</w:t>
      </w:r>
      <w:proofErr w:type="gramStart"/>
      <w:r w:rsidRPr="0084607C">
        <w:rPr>
          <w:rFonts w:asciiTheme="minorHAnsi" w:hAnsiTheme="minorHAnsi" w:cstheme="minorHAnsi"/>
          <w:sz w:val="22"/>
          <w:szCs w:val="22"/>
          <w:lang w:val="fr-FR"/>
        </w:rPr>
        <w:t xml:space="preserve"> «Vérifiez</w:t>
      </w:r>
      <w:proofErr w:type="gramEnd"/>
      <w:r w:rsidRPr="0084607C">
        <w:rPr>
          <w:rFonts w:asciiTheme="minorHAnsi" w:hAnsiTheme="minorHAnsi" w:cstheme="minorHAnsi"/>
          <w:sz w:val="22"/>
          <w:szCs w:val="22"/>
          <w:lang w:val="fr-FR"/>
        </w:rPr>
        <w:t xml:space="preserve"> votre audition» de l'OMS ou tester votre audition en ligne sur le site www.hear-it.org. Mais si vous soupçonnez que vous avez des problèmes d’audition, je vous conseille vivement de faire réaliser un véritable test auditif par un professionnel de la santé </w:t>
      </w:r>
      <w:proofErr w:type="gramStart"/>
      <w:r w:rsidRPr="0084607C">
        <w:rPr>
          <w:rFonts w:asciiTheme="minorHAnsi" w:hAnsiTheme="minorHAnsi" w:cstheme="minorHAnsi"/>
          <w:sz w:val="22"/>
          <w:szCs w:val="22"/>
          <w:lang w:val="fr-FR"/>
        </w:rPr>
        <w:t>auditive»</w:t>
      </w:r>
      <w:proofErr w:type="gramEnd"/>
      <w:r w:rsidRPr="0084607C">
        <w:rPr>
          <w:rFonts w:asciiTheme="minorHAnsi" w:hAnsiTheme="minorHAnsi" w:cstheme="minorHAnsi"/>
          <w:sz w:val="22"/>
          <w:szCs w:val="22"/>
          <w:lang w:val="fr-FR"/>
        </w:rPr>
        <w:t>, explique Kim Ruberg.</w:t>
      </w:r>
    </w:p>
    <w:p w14:paraId="12B44E8C" w14:textId="77777777" w:rsidR="0084607C" w:rsidRDefault="0084607C" w:rsidP="0084607C">
      <w:pPr>
        <w:rPr>
          <w:rFonts w:asciiTheme="minorHAnsi" w:hAnsiTheme="minorHAnsi" w:cstheme="minorHAnsi"/>
          <w:sz w:val="22"/>
          <w:szCs w:val="22"/>
          <w:lang w:val="fr-FR"/>
        </w:rPr>
      </w:pPr>
    </w:p>
    <w:p w14:paraId="35504681" w14:textId="2859A8FA" w:rsidR="0084607C" w:rsidRPr="0084607C" w:rsidRDefault="0084607C" w:rsidP="0084607C">
      <w:pPr>
        <w:rPr>
          <w:rFonts w:asciiTheme="minorHAnsi" w:hAnsiTheme="minorHAnsi" w:cstheme="minorHAnsi"/>
          <w:sz w:val="22"/>
          <w:szCs w:val="22"/>
          <w:lang w:val="fr-FR"/>
        </w:rPr>
      </w:pPr>
      <w:r w:rsidRPr="0084607C">
        <w:rPr>
          <w:rFonts w:asciiTheme="minorHAnsi" w:hAnsiTheme="minorHAnsi" w:cstheme="minorHAnsi"/>
          <w:sz w:val="22"/>
          <w:szCs w:val="22"/>
          <w:lang w:val="fr-FR"/>
        </w:rPr>
        <w:t>L'OMS organise chaque année la Journée mondiale de l'audition, le 3 mars, pour sensibiliser le public aux moyens de prévenir la surdité et la déficience auditive et de promouvoir les soins de l'oreille et de l'audition dans le monde. Le thème de la Journée mondiale de l'audition 2019 est</w:t>
      </w:r>
      <w:proofErr w:type="gramStart"/>
      <w:r w:rsidRPr="0084607C">
        <w:rPr>
          <w:rFonts w:asciiTheme="minorHAnsi" w:hAnsiTheme="minorHAnsi" w:cstheme="minorHAnsi"/>
          <w:sz w:val="22"/>
          <w:szCs w:val="22"/>
          <w:lang w:val="fr-FR"/>
        </w:rPr>
        <w:t xml:space="preserve"> «Vérifier</w:t>
      </w:r>
      <w:proofErr w:type="gramEnd"/>
      <w:r w:rsidRPr="0084607C">
        <w:rPr>
          <w:rFonts w:asciiTheme="minorHAnsi" w:hAnsiTheme="minorHAnsi" w:cstheme="minorHAnsi"/>
          <w:sz w:val="22"/>
          <w:szCs w:val="22"/>
          <w:lang w:val="fr-FR"/>
        </w:rPr>
        <w:t xml:space="preserve"> l'audition».</w:t>
      </w:r>
    </w:p>
    <w:p w14:paraId="76D81753" w14:textId="77777777" w:rsidR="0084607C" w:rsidRDefault="0084607C" w:rsidP="0084607C">
      <w:pPr>
        <w:rPr>
          <w:rFonts w:asciiTheme="minorHAnsi" w:hAnsiTheme="minorHAnsi" w:cstheme="minorHAnsi"/>
          <w:sz w:val="22"/>
          <w:szCs w:val="22"/>
          <w:lang w:val="fr-FR"/>
        </w:rPr>
      </w:pPr>
    </w:p>
    <w:p w14:paraId="63AD9DC0" w14:textId="2A360E87" w:rsidR="0084607C" w:rsidRPr="0084607C" w:rsidRDefault="0084607C" w:rsidP="0084607C">
      <w:pPr>
        <w:rPr>
          <w:rFonts w:asciiTheme="minorHAnsi" w:hAnsiTheme="minorHAnsi" w:cstheme="minorHAnsi"/>
          <w:sz w:val="22"/>
          <w:szCs w:val="22"/>
          <w:lang w:val="fr-FR"/>
        </w:rPr>
      </w:pPr>
      <w:r w:rsidRPr="0084607C">
        <w:rPr>
          <w:rFonts w:asciiTheme="minorHAnsi" w:hAnsiTheme="minorHAnsi" w:cstheme="minorHAnsi"/>
          <w:sz w:val="22"/>
          <w:szCs w:val="22"/>
          <w:lang w:val="fr-FR"/>
        </w:rPr>
        <w:t>Le rapport intitulé</w:t>
      </w:r>
      <w:proofErr w:type="gramStart"/>
      <w:r w:rsidRPr="0084607C">
        <w:rPr>
          <w:rFonts w:asciiTheme="minorHAnsi" w:hAnsiTheme="minorHAnsi" w:cstheme="minorHAnsi"/>
          <w:sz w:val="22"/>
          <w:szCs w:val="22"/>
          <w:lang w:val="fr-FR"/>
        </w:rPr>
        <w:t xml:space="preserve"> «</w:t>
      </w:r>
      <w:proofErr w:type="spellStart"/>
      <w:r w:rsidRPr="0084607C">
        <w:rPr>
          <w:rFonts w:asciiTheme="minorHAnsi" w:hAnsiTheme="minorHAnsi" w:cstheme="minorHAnsi"/>
          <w:sz w:val="22"/>
          <w:szCs w:val="22"/>
          <w:lang w:val="fr-FR"/>
        </w:rPr>
        <w:t>Hearing</w:t>
      </w:r>
      <w:proofErr w:type="spellEnd"/>
      <w:proofErr w:type="gramEnd"/>
      <w:r w:rsidRPr="0084607C">
        <w:rPr>
          <w:rFonts w:asciiTheme="minorHAnsi" w:hAnsiTheme="minorHAnsi" w:cstheme="minorHAnsi"/>
          <w:sz w:val="22"/>
          <w:szCs w:val="22"/>
          <w:lang w:val="fr-FR"/>
        </w:rPr>
        <w:t xml:space="preserve"> </w:t>
      </w:r>
      <w:proofErr w:type="spellStart"/>
      <w:r w:rsidRPr="0084607C">
        <w:rPr>
          <w:rFonts w:asciiTheme="minorHAnsi" w:hAnsiTheme="minorHAnsi" w:cstheme="minorHAnsi"/>
          <w:sz w:val="22"/>
          <w:szCs w:val="22"/>
          <w:lang w:val="fr-FR"/>
        </w:rPr>
        <w:t>Loss</w:t>
      </w:r>
      <w:proofErr w:type="spellEnd"/>
      <w:r w:rsidRPr="0084607C">
        <w:rPr>
          <w:rFonts w:asciiTheme="minorHAnsi" w:hAnsiTheme="minorHAnsi" w:cstheme="minorHAnsi"/>
          <w:sz w:val="22"/>
          <w:szCs w:val="22"/>
          <w:lang w:val="fr-FR"/>
        </w:rPr>
        <w:t xml:space="preserve"> – Numbers and </w:t>
      </w:r>
      <w:proofErr w:type="spellStart"/>
      <w:r w:rsidRPr="0084607C">
        <w:rPr>
          <w:rFonts w:asciiTheme="minorHAnsi" w:hAnsiTheme="minorHAnsi" w:cstheme="minorHAnsi"/>
          <w:sz w:val="22"/>
          <w:szCs w:val="22"/>
          <w:lang w:val="fr-FR"/>
        </w:rPr>
        <w:t>Costs</w:t>
      </w:r>
      <w:proofErr w:type="spellEnd"/>
      <w:r w:rsidRPr="0084607C">
        <w:rPr>
          <w:rFonts w:asciiTheme="minorHAnsi" w:hAnsiTheme="minorHAnsi" w:cstheme="minorHAnsi"/>
          <w:sz w:val="22"/>
          <w:szCs w:val="22"/>
          <w:lang w:val="fr-FR"/>
        </w:rPr>
        <w:t xml:space="preserve">» est réalisé pour AISBL par le professeur émérite Bridget Shield, professeur à l’Université Brunel de Londres, avec l’aide du professeur Mark </w:t>
      </w:r>
      <w:proofErr w:type="spellStart"/>
      <w:r w:rsidRPr="0084607C">
        <w:rPr>
          <w:rFonts w:asciiTheme="minorHAnsi" w:hAnsiTheme="minorHAnsi" w:cstheme="minorHAnsi"/>
          <w:sz w:val="22"/>
          <w:szCs w:val="22"/>
          <w:lang w:val="fr-FR"/>
        </w:rPr>
        <w:t>Atherton</w:t>
      </w:r>
      <w:proofErr w:type="spellEnd"/>
      <w:r w:rsidRPr="0084607C">
        <w:rPr>
          <w:rFonts w:asciiTheme="minorHAnsi" w:hAnsiTheme="minorHAnsi" w:cstheme="minorHAnsi"/>
          <w:sz w:val="22"/>
          <w:szCs w:val="22"/>
          <w:lang w:val="fr-FR"/>
        </w:rPr>
        <w:t>, de l’Université Brunel de Londres. En 2006, le professeur Bridget Shield a rédigé le premier rapport pour Hear-it AISBL :</w:t>
      </w:r>
      <w:proofErr w:type="gramStart"/>
      <w:r w:rsidRPr="0084607C">
        <w:rPr>
          <w:rFonts w:asciiTheme="minorHAnsi" w:hAnsiTheme="minorHAnsi" w:cstheme="minorHAnsi"/>
          <w:sz w:val="22"/>
          <w:szCs w:val="22"/>
          <w:lang w:val="fr-FR"/>
        </w:rPr>
        <w:t xml:space="preserve"> «Evaluation</w:t>
      </w:r>
      <w:proofErr w:type="gramEnd"/>
      <w:r w:rsidRPr="0084607C">
        <w:rPr>
          <w:rFonts w:asciiTheme="minorHAnsi" w:hAnsiTheme="minorHAnsi" w:cstheme="minorHAnsi"/>
          <w:sz w:val="22"/>
          <w:szCs w:val="22"/>
          <w:lang w:val="fr-FR"/>
        </w:rPr>
        <w:t xml:space="preserve"> of the Social and </w:t>
      </w:r>
      <w:proofErr w:type="spellStart"/>
      <w:r w:rsidRPr="0084607C">
        <w:rPr>
          <w:rFonts w:asciiTheme="minorHAnsi" w:hAnsiTheme="minorHAnsi" w:cstheme="minorHAnsi"/>
          <w:sz w:val="22"/>
          <w:szCs w:val="22"/>
          <w:lang w:val="fr-FR"/>
        </w:rPr>
        <w:t>Economic</w:t>
      </w:r>
      <w:proofErr w:type="spellEnd"/>
      <w:r w:rsidRPr="0084607C">
        <w:rPr>
          <w:rFonts w:asciiTheme="minorHAnsi" w:hAnsiTheme="minorHAnsi" w:cstheme="minorHAnsi"/>
          <w:sz w:val="22"/>
          <w:szCs w:val="22"/>
          <w:lang w:val="fr-FR"/>
        </w:rPr>
        <w:t xml:space="preserve"> </w:t>
      </w:r>
      <w:proofErr w:type="spellStart"/>
      <w:r w:rsidRPr="0084607C">
        <w:rPr>
          <w:rFonts w:asciiTheme="minorHAnsi" w:hAnsiTheme="minorHAnsi" w:cstheme="minorHAnsi"/>
          <w:sz w:val="22"/>
          <w:szCs w:val="22"/>
          <w:lang w:val="fr-FR"/>
        </w:rPr>
        <w:t>Costs</w:t>
      </w:r>
      <w:proofErr w:type="spellEnd"/>
      <w:r w:rsidRPr="0084607C">
        <w:rPr>
          <w:rFonts w:asciiTheme="minorHAnsi" w:hAnsiTheme="minorHAnsi" w:cstheme="minorHAnsi"/>
          <w:sz w:val="22"/>
          <w:szCs w:val="22"/>
          <w:lang w:val="fr-FR"/>
        </w:rPr>
        <w:t xml:space="preserve"> of </w:t>
      </w:r>
      <w:proofErr w:type="spellStart"/>
      <w:r w:rsidRPr="0084607C">
        <w:rPr>
          <w:rFonts w:asciiTheme="minorHAnsi" w:hAnsiTheme="minorHAnsi" w:cstheme="minorHAnsi"/>
          <w:sz w:val="22"/>
          <w:szCs w:val="22"/>
          <w:lang w:val="fr-FR"/>
        </w:rPr>
        <w:t>Hearing</w:t>
      </w:r>
      <w:proofErr w:type="spellEnd"/>
      <w:r w:rsidRPr="0084607C">
        <w:rPr>
          <w:rFonts w:asciiTheme="minorHAnsi" w:hAnsiTheme="minorHAnsi" w:cstheme="minorHAnsi"/>
          <w:sz w:val="22"/>
          <w:szCs w:val="22"/>
          <w:lang w:val="fr-FR"/>
        </w:rPr>
        <w:t xml:space="preserve"> </w:t>
      </w:r>
      <w:proofErr w:type="spellStart"/>
      <w:r w:rsidRPr="0084607C">
        <w:rPr>
          <w:rFonts w:asciiTheme="minorHAnsi" w:hAnsiTheme="minorHAnsi" w:cstheme="minorHAnsi"/>
          <w:sz w:val="22"/>
          <w:szCs w:val="22"/>
          <w:lang w:val="fr-FR"/>
        </w:rPr>
        <w:t>Impairment</w:t>
      </w:r>
      <w:proofErr w:type="spellEnd"/>
      <w:r w:rsidRPr="0084607C">
        <w:rPr>
          <w:rFonts w:asciiTheme="minorHAnsi" w:hAnsiTheme="minorHAnsi" w:cstheme="minorHAnsi"/>
          <w:sz w:val="22"/>
          <w:szCs w:val="22"/>
          <w:lang w:val="fr-FR"/>
        </w:rPr>
        <w:t>». (Évaluation des coûts sociaux et économiques de la déficience auditive).</w:t>
      </w:r>
    </w:p>
    <w:p w14:paraId="380B1CEF" w14:textId="77777777" w:rsidR="0084607C" w:rsidRDefault="0084607C" w:rsidP="0084607C">
      <w:pPr>
        <w:rPr>
          <w:rFonts w:asciiTheme="minorHAnsi" w:hAnsiTheme="minorHAnsi" w:cstheme="minorHAnsi"/>
          <w:b/>
          <w:sz w:val="22"/>
          <w:szCs w:val="22"/>
          <w:lang w:val="fr-FR"/>
        </w:rPr>
      </w:pPr>
    </w:p>
    <w:p w14:paraId="1689B541" w14:textId="5B03B387" w:rsidR="0084607C" w:rsidRPr="0084607C" w:rsidRDefault="0084607C" w:rsidP="0084607C">
      <w:pPr>
        <w:rPr>
          <w:rFonts w:asciiTheme="minorHAnsi" w:hAnsiTheme="minorHAnsi" w:cstheme="minorHAnsi"/>
          <w:b/>
          <w:sz w:val="22"/>
          <w:szCs w:val="22"/>
          <w:lang w:val="fr-FR"/>
        </w:rPr>
      </w:pPr>
      <w:r w:rsidRPr="0084607C">
        <w:rPr>
          <w:rFonts w:asciiTheme="minorHAnsi" w:hAnsiTheme="minorHAnsi" w:cstheme="minorHAnsi"/>
          <w:b/>
          <w:sz w:val="22"/>
          <w:szCs w:val="22"/>
          <w:lang w:val="fr-FR"/>
        </w:rPr>
        <w:t>A propos de hear-it AISBL</w:t>
      </w:r>
    </w:p>
    <w:p w14:paraId="3BFB44AC" w14:textId="77777777" w:rsidR="0084607C" w:rsidRPr="0084607C" w:rsidRDefault="0084607C" w:rsidP="0084607C">
      <w:pPr>
        <w:rPr>
          <w:rFonts w:asciiTheme="minorHAnsi" w:hAnsiTheme="minorHAnsi" w:cstheme="minorHAnsi"/>
          <w:sz w:val="22"/>
          <w:szCs w:val="22"/>
          <w:lang w:val="fr-FR"/>
        </w:rPr>
      </w:pPr>
      <w:r w:rsidRPr="0084607C">
        <w:rPr>
          <w:rFonts w:asciiTheme="minorHAnsi" w:hAnsiTheme="minorHAnsi" w:cstheme="minorHAnsi"/>
          <w:sz w:val="22"/>
          <w:szCs w:val="22"/>
          <w:lang w:val="fr-FR"/>
        </w:rPr>
        <w:t>Hear-it AISBL est une organisation internationale non commerciale basée à Bruxelles, en Belgique. Hear-it AISBL a pour objectif de collecter, de traiter et de diffuser des informations scientifiques actualisées et d'autres informations pertinentes sur la déficience auditive et ses conséquences humaines et socio-économiques, ainsi que sur les possibilités et les avantages du traitement de la déficience auditive. Les membres de Hear-it AISBL incluent l’IFHOH (Fédération internationale des personnes malentendantes), EFHOH (Fédération européenne des personnes malentendantes), AEA (Association européenne des audioprothésistes) et des membres individuels du secteur des appareils auditifs. Hear-it AISBL gère le site internet le plus important et le plus détaillé au monde sur l'audition et la déficience auditive : www.hear-it.org</w:t>
      </w:r>
    </w:p>
    <w:p w14:paraId="499B15CA" w14:textId="77777777" w:rsidR="0084607C" w:rsidRDefault="0084607C" w:rsidP="0084607C">
      <w:pPr>
        <w:rPr>
          <w:rFonts w:asciiTheme="minorHAnsi" w:hAnsiTheme="minorHAnsi" w:cstheme="minorHAnsi"/>
          <w:sz w:val="22"/>
          <w:szCs w:val="22"/>
          <w:lang w:val="fr-FR"/>
        </w:rPr>
      </w:pPr>
    </w:p>
    <w:p w14:paraId="31864DF5" w14:textId="1D61BCF7" w:rsidR="0084607C" w:rsidRPr="0084607C" w:rsidRDefault="0084607C" w:rsidP="0084607C">
      <w:pPr>
        <w:rPr>
          <w:rFonts w:asciiTheme="minorHAnsi" w:hAnsiTheme="minorHAnsi" w:cstheme="minorHAnsi"/>
          <w:sz w:val="22"/>
          <w:szCs w:val="22"/>
          <w:u w:val="single"/>
          <w:lang w:val="fr-FR"/>
        </w:rPr>
      </w:pPr>
      <w:r w:rsidRPr="0084607C">
        <w:rPr>
          <w:rFonts w:asciiTheme="minorHAnsi" w:hAnsiTheme="minorHAnsi" w:cstheme="minorHAnsi"/>
          <w:sz w:val="22"/>
          <w:szCs w:val="22"/>
          <w:u w:val="single"/>
          <w:lang w:val="fr-FR"/>
        </w:rPr>
        <w:t>Informations complémentaires (en anglais) :</w:t>
      </w:r>
    </w:p>
    <w:p w14:paraId="086970D2" w14:textId="77777777" w:rsidR="0084607C" w:rsidRPr="0084607C" w:rsidRDefault="0084607C" w:rsidP="0084607C">
      <w:pPr>
        <w:rPr>
          <w:rFonts w:asciiTheme="minorHAnsi" w:hAnsiTheme="minorHAnsi" w:cstheme="minorHAnsi"/>
          <w:sz w:val="22"/>
          <w:szCs w:val="22"/>
          <w:lang w:val="fr-FR"/>
        </w:rPr>
      </w:pPr>
      <w:r w:rsidRPr="0084607C">
        <w:rPr>
          <w:rFonts w:asciiTheme="minorHAnsi" w:hAnsiTheme="minorHAnsi" w:cstheme="minorHAnsi"/>
          <w:sz w:val="22"/>
          <w:szCs w:val="22"/>
          <w:lang w:val="fr-FR"/>
        </w:rPr>
        <w:t>Secrétaire générale, Kim Ruberg, écoutez-la AISBL, téléphone +45 40 300 500 (CET)</w:t>
      </w:r>
    </w:p>
    <w:p w14:paraId="5019E056" w14:textId="77777777" w:rsidR="0084607C" w:rsidRPr="0084607C" w:rsidRDefault="0084607C" w:rsidP="0084607C">
      <w:pPr>
        <w:rPr>
          <w:rFonts w:asciiTheme="minorHAnsi" w:hAnsiTheme="minorHAnsi" w:cstheme="minorHAnsi"/>
          <w:sz w:val="22"/>
          <w:szCs w:val="22"/>
          <w:lang w:val="fr-FR"/>
        </w:rPr>
      </w:pPr>
      <w:r w:rsidRPr="0084607C">
        <w:rPr>
          <w:rFonts w:asciiTheme="minorHAnsi" w:hAnsiTheme="minorHAnsi" w:cstheme="minorHAnsi"/>
          <w:sz w:val="22"/>
          <w:szCs w:val="22"/>
          <w:lang w:val="fr-FR"/>
        </w:rPr>
        <w:t>Des images à haute résolution à usage éditorial sont disponibles ici : https://www.hear-it.org/editorial-photos</w:t>
      </w:r>
    </w:p>
    <w:p w14:paraId="0BC017FD" w14:textId="77777777" w:rsidR="0084607C" w:rsidRPr="0084607C" w:rsidRDefault="0084607C" w:rsidP="0084607C">
      <w:pPr>
        <w:rPr>
          <w:rFonts w:asciiTheme="minorHAnsi" w:hAnsiTheme="minorHAnsi" w:cstheme="minorHAnsi"/>
          <w:sz w:val="22"/>
          <w:szCs w:val="22"/>
          <w:lang w:val="fr-FR"/>
        </w:rPr>
      </w:pPr>
      <w:r w:rsidRPr="0084607C">
        <w:rPr>
          <w:rFonts w:asciiTheme="minorHAnsi" w:hAnsiTheme="minorHAnsi" w:cstheme="minorHAnsi"/>
          <w:sz w:val="22"/>
          <w:szCs w:val="22"/>
          <w:lang w:val="fr-FR"/>
        </w:rPr>
        <w:t>Comment passer un test auditif https://www.hear-it.org/fr/le-test-auditif</w:t>
      </w:r>
    </w:p>
    <w:p w14:paraId="63650918" w14:textId="77777777" w:rsidR="0084607C" w:rsidRPr="0084607C" w:rsidRDefault="0084607C" w:rsidP="0084607C">
      <w:pPr>
        <w:rPr>
          <w:rFonts w:asciiTheme="minorHAnsi" w:hAnsiTheme="minorHAnsi" w:cstheme="minorHAnsi"/>
          <w:sz w:val="22"/>
          <w:szCs w:val="22"/>
          <w:lang w:val="fr-FR"/>
        </w:rPr>
      </w:pPr>
      <w:r w:rsidRPr="0084607C">
        <w:rPr>
          <w:rFonts w:asciiTheme="minorHAnsi" w:hAnsiTheme="minorHAnsi" w:cstheme="minorHAnsi"/>
          <w:sz w:val="22"/>
          <w:szCs w:val="22"/>
          <w:lang w:val="fr-FR"/>
        </w:rPr>
        <w:t>Pour toute question ou autre requête, veuillez envoyer un courriel à editor@hear-it.org</w:t>
      </w:r>
    </w:p>
    <w:p w14:paraId="361AC2CC" w14:textId="77777777" w:rsidR="0084607C" w:rsidRPr="0084607C" w:rsidRDefault="0084607C" w:rsidP="0084607C">
      <w:pPr>
        <w:rPr>
          <w:rFonts w:asciiTheme="minorHAnsi" w:hAnsiTheme="minorHAnsi" w:cstheme="minorHAnsi"/>
          <w:sz w:val="22"/>
          <w:szCs w:val="22"/>
          <w:lang w:val="fr-FR"/>
        </w:rPr>
      </w:pPr>
      <w:r w:rsidRPr="0084607C">
        <w:rPr>
          <w:rFonts w:asciiTheme="minorHAnsi" w:hAnsiTheme="minorHAnsi" w:cstheme="minorHAnsi"/>
          <w:sz w:val="22"/>
          <w:szCs w:val="22"/>
          <w:lang w:val="fr-FR"/>
        </w:rPr>
        <w:t>Pour des informations générales sur l'audition, la déficience auditive et le traitement de la déficience auditive, veuillez visiter le site www.hear-it.org</w:t>
      </w:r>
    </w:p>
    <w:p w14:paraId="773CB16F" w14:textId="77777777" w:rsidR="00EC5A8F" w:rsidRPr="0084607C" w:rsidRDefault="00EC5A8F" w:rsidP="002D7814">
      <w:pPr>
        <w:rPr>
          <w:rFonts w:asciiTheme="minorHAnsi" w:hAnsiTheme="minorHAnsi" w:cstheme="minorHAnsi"/>
          <w:sz w:val="22"/>
          <w:szCs w:val="22"/>
          <w:lang w:val="fr-FR"/>
        </w:rPr>
      </w:pPr>
      <w:bookmarkStart w:id="0" w:name="_GoBack"/>
      <w:bookmarkEnd w:id="0"/>
    </w:p>
    <w:sectPr w:rsidR="00EC5A8F" w:rsidRPr="0084607C" w:rsidSect="0087523F">
      <w:headerReference w:type="even" r:id="rId7"/>
      <w:headerReference w:type="default" r:id="rId8"/>
      <w:footerReference w:type="even" r:id="rId9"/>
      <w:footerReference w:type="default" r:id="rId10"/>
      <w:headerReference w:type="first" r:id="rId11"/>
      <w:footerReference w:type="first" r:id="rId12"/>
      <w:pgSz w:w="11906" w:h="16838" w:code="9"/>
      <w:pgMar w:top="1276" w:right="3402" w:bottom="0" w:left="1134" w:header="0" w:footer="0" w:gutter="0"/>
      <w:pgNumType w:start="1" w:chapStyle="1" w:chapSep="emDash"/>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C1675" w14:textId="77777777" w:rsidR="00CE0B80" w:rsidRDefault="00CE0B80">
      <w:r>
        <w:separator/>
      </w:r>
    </w:p>
  </w:endnote>
  <w:endnote w:type="continuationSeparator" w:id="0">
    <w:p w14:paraId="209C947A" w14:textId="77777777" w:rsidR="00CE0B80" w:rsidRDefault="00CE0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13DAE" w14:textId="77777777" w:rsidR="00B2246B" w:rsidRDefault="00B224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5302A" w14:textId="77777777" w:rsidR="005104E9" w:rsidRDefault="005104E9">
    <w:pPr>
      <w:pStyle w:val="Header"/>
      <w:framePr w:w="1746" w:h="335" w:hRule="exact" w:wrap="around" w:vAnchor="page" w:hAnchor="page" w:x="9073" w:y="15877"/>
      <w:spacing w:line="260" w:lineRule="exact"/>
      <w:ind w:right="-1701"/>
      <w:rPr>
        <w:rStyle w:val="PageNumber"/>
        <w:sz w:val="22"/>
      </w:rPr>
    </w:pPr>
    <w:r>
      <w:rPr>
        <w:rStyle w:val="PageNumber"/>
        <w:sz w:val="22"/>
      </w:rPr>
      <w:t xml:space="preserve">Page </w:t>
    </w:r>
    <w:r w:rsidR="00426792">
      <w:rPr>
        <w:rStyle w:val="PageNumber"/>
        <w:snapToGrid w:val="0"/>
        <w:sz w:val="22"/>
      </w:rPr>
      <w:fldChar w:fldCharType="begin"/>
    </w:r>
    <w:r>
      <w:rPr>
        <w:rStyle w:val="PageNumber"/>
        <w:snapToGrid w:val="0"/>
        <w:sz w:val="22"/>
      </w:rPr>
      <w:instrText xml:space="preserve"> PAGE </w:instrText>
    </w:r>
    <w:r w:rsidR="00426792">
      <w:rPr>
        <w:rStyle w:val="PageNumber"/>
        <w:snapToGrid w:val="0"/>
        <w:sz w:val="22"/>
      </w:rPr>
      <w:fldChar w:fldCharType="separate"/>
    </w:r>
    <w:r>
      <w:rPr>
        <w:rStyle w:val="PageNumber"/>
        <w:noProof/>
        <w:snapToGrid w:val="0"/>
        <w:sz w:val="22"/>
      </w:rPr>
      <w:t>1</w:t>
    </w:r>
    <w:r w:rsidR="00426792">
      <w:rPr>
        <w:rStyle w:val="PageNumber"/>
        <w:snapToGrid w:val="0"/>
        <w:sz w:val="22"/>
      </w:rPr>
      <w:fldChar w:fldCharType="end"/>
    </w:r>
    <w:r>
      <w:rPr>
        <w:rStyle w:val="PageNumber"/>
        <w:snapToGrid w:val="0"/>
        <w:sz w:val="22"/>
      </w:rPr>
      <w:t xml:space="preserve"> of </w:t>
    </w:r>
    <w:r w:rsidR="00426792">
      <w:rPr>
        <w:rStyle w:val="PageNumber"/>
        <w:snapToGrid w:val="0"/>
        <w:sz w:val="22"/>
      </w:rPr>
      <w:fldChar w:fldCharType="begin"/>
    </w:r>
    <w:r>
      <w:rPr>
        <w:rStyle w:val="PageNumber"/>
        <w:snapToGrid w:val="0"/>
        <w:sz w:val="22"/>
      </w:rPr>
      <w:instrText xml:space="preserve"> NUMPAGES </w:instrText>
    </w:r>
    <w:r w:rsidR="00426792">
      <w:rPr>
        <w:rStyle w:val="PageNumber"/>
        <w:snapToGrid w:val="0"/>
        <w:sz w:val="22"/>
      </w:rPr>
      <w:fldChar w:fldCharType="separate"/>
    </w:r>
    <w:r w:rsidR="005B6988">
      <w:rPr>
        <w:rStyle w:val="PageNumber"/>
        <w:noProof/>
        <w:snapToGrid w:val="0"/>
        <w:sz w:val="22"/>
      </w:rPr>
      <w:t>1</w:t>
    </w:r>
    <w:r w:rsidR="00426792">
      <w:rPr>
        <w:rStyle w:val="PageNumber"/>
        <w:snapToGrid w:val="0"/>
        <w:sz w:val="22"/>
      </w:rPr>
      <w:fldChar w:fldCharType="end"/>
    </w:r>
  </w:p>
  <w:p w14:paraId="077570C3" w14:textId="77777777" w:rsidR="005104E9" w:rsidRDefault="005104E9">
    <w:pPr>
      <w:pStyle w:val="Footer"/>
    </w:pPr>
  </w:p>
  <w:p w14:paraId="3F73907A" w14:textId="77777777" w:rsidR="005104E9" w:rsidRDefault="005104E9">
    <w:pPr>
      <w:pStyle w:val="Footer"/>
    </w:pPr>
  </w:p>
  <w:p w14:paraId="4F7A7588" w14:textId="77777777" w:rsidR="005104E9" w:rsidRDefault="005104E9">
    <w:pPr>
      <w:pStyle w:val="Footer"/>
    </w:pPr>
  </w:p>
  <w:p w14:paraId="27FBBAC0" w14:textId="77777777" w:rsidR="005104E9" w:rsidRDefault="005104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5A86B" w14:textId="77777777" w:rsidR="00B2246B" w:rsidRDefault="00B224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CC6F0" w14:textId="77777777" w:rsidR="00CE0B80" w:rsidRDefault="00CE0B80">
      <w:r>
        <w:separator/>
      </w:r>
    </w:p>
  </w:footnote>
  <w:footnote w:type="continuationSeparator" w:id="0">
    <w:p w14:paraId="58459215" w14:textId="77777777" w:rsidR="00CE0B80" w:rsidRDefault="00CE0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DF9A6" w14:textId="77777777" w:rsidR="005104E9" w:rsidRDefault="00426792">
    <w:pPr>
      <w:pStyle w:val="Header"/>
      <w:framePr w:wrap="around" w:vAnchor="text" w:hAnchor="margin" w:xAlign="right" w:y="1"/>
      <w:rPr>
        <w:rStyle w:val="PageNumber"/>
      </w:rPr>
    </w:pPr>
    <w:r>
      <w:rPr>
        <w:rStyle w:val="PageNumber"/>
      </w:rPr>
      <w:fldChar w:fldCharType="begin"/>
    </w:r>
    <w:r w:rsidR="005104E9">
      <w:rPr>
        <w:rStyle w:val="PageNumber"/>
      </w:rPr>
      <w:instrText xml:space="preserve">PAGE  </w:instrText>
    </w:r>
    <w:r>
      <w:rPr>
        <w:rStyle w:val="PageNumber"/>
      </w:rPr>
      <w:fldChar w:fldCharType="separate"/>
    </w:r>
    <w:r w:rsidR="005104E9">
      <w:rPr>
        <w:rStyle w:val="PageNumber"/>
        <w:noProof/>
      </w:rPr>
      <w:t>1</w:t>
    </w:r>
    <w:r>
      <w:rPr>
        <w:rStyle w:val="PageNumber"/>
      </w:rPr>
      <w:fldChar w:fldCharType="end"/>
    </w:r>
  </w:p>
  <w:p w14:paraId="22EF1BE4" w14:textId="77777777" w:rsidR="005104E9" w:rsidRDefault="005104E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99407" w14:textId="77777777" w:rsidR="005104E9" w:rsidRDefault="005104E9">
    <w:pPr>
      <w:pStyle w:val="Header"/>
      <w:spacing w:line="260" w:lineRule="exact"/>
      <w:ind w:right="-1701"/>
      <w:rPr>
        <w:sz w:val="22"/>
      </w:rPr>
    </w:pPr>
  </w:p>
  <w:p w14:paraId="29908B37" w14:textId="77777777" w:rsidR="005104E9" w:rsidRDefault="003063E8">
    <w:pPr>
      <w:pStyle w:val="Header"/>
      <w:spacing w:line="260" w:lineRule="exact"/>
      <w:ind w:right="-1701"/>
      <w:rPr>
        <w:sz w:val="22"/>
      </w:rPr>
    </w:pPr>
    <w:r>
      <w:rPr>
        <w:noProof/>
        <w:sz w:val="22"/>
      </w:rPr>
      <mc:AlternateContent>
        <mc:Choice Requires="wps">
          <w:drawing>
            <wp:anchor distT="0" distB="0" distL="114300" distR="114300" simplePos="0" relativeHeight="251657728" behindDoc="0" locked="0" layoutInCell="0" allowOverlap="1" wp14:anchorId="77C2AF16" wp14:editId="02C3E784">
              <wp:simplePos x="0" y="0"/>
              <wp:positionH relativeFrom="page">
                <wp:posOffset>5454650</wp:posOffset>
              </wp:positionH>
              <wp:positionV relativeFrom="page">
                <wp:posOffset>144145</wp:posOffset>
              </wp:positionV>
              <wp:extent cx="1064895" cy="111569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C2AF16" id="_x0000_t202" coordsize="21600,21600" o:spt="202" path="m,l,21600r21600,l21600,xe">
              <v:stroke joinstyle="miter"/>
              <v:path gradientshapeok="t" o:connecttype="rect"/>
            </v:shapetype>
            <v:shape id="Text Box 2" o:spid="_x0000_s1026" type="#_x0000_t202" style="position:absolute;margin-left:429.5pt;margin-top:11.35pt;width:83.85pt;height:87.8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HAVgAIAABAFAAAOAAAAZHJzL2Uyb0RvYy54bWysVFtv2yAUfp+0/4B4T32Rk8ZWnapNlmlS&#10;d5Ha/QACOEbDwIDE7qb+9x1wkqa7SNM0P2Auh+9cvu9wdT10Eu25dUKrGmcXKUZcUc2E2tb488N6&#10;MsfIeaIYkVrxGj9yh68Xr19d9abiuW61ZNwiAFGu6k2NW+9NlSSOtrwj7kIbruCw0bYjHpZ2mzBL&#10;ekDvZJKn6SzptWXGasqdg93VeIgXEb9pOPUfm8Zxj2SNITYfRxvHTRiTxRWptpaYVtBDGOQfouiI&#10;UOD0BLUinqCdFb9AdYJa7XTjL6juEt00gvKYA2STpT9lc98Sw2MuUBxnTmVy/w+Wfth/skiwGs8w&#10;UqQDih744NGtHlAeqtMbV4HRvQEzP8A2sBwzdeZO0y8OKb1sidryG2t133LCILos3EzOro44LoBs&#10;+veagRuy8zoCDY3tQumgGAjQgaXHEzMhFBpcprNiXk4xonCWZdl0Bovgg1TH68Y6/5brDoVJjS1Q&#10;H+HJ/s750fRoErw5LQVbCynjwm43S2nRnoBM1vE7oL8wkyoYKx2ujYjjDkQJPsJZiDfS/r3M8iK9&#10;zcvJeja/nBTrYjopL9P5JM3K23KWFmWxWj+FALOiagVjXN0JxY8SzIq/o/jQDKN4oghRX+Nymk9H&#10;jv6YZBq/3yXZCQ8dKUVX4/nJiFSB2TeKQdqk8kTIcZ68DD8SAjU4/mNVog4C9aMI/LAZACWIY6PZ&#10;IyjCauALaIdnBCattt8w6qEla+y+7ojlGMl3ClRVZkURejguiullDgt7frI5PyGKAlSNPUbjdOnH&#10;vt8ZK7YteBp1rPQNKLERUSPPUR30C20Xkzk8EaGvz9fR6vkhW/wAAAD//wMAUEsDBBQABgAIAAAA&#10;IQAEZeTs3gAAAAsBAAAPAAAAZHJzL2Rvd25yZXYueG1sTI/NTsMwEITvSLyDtUhcEHWI2vwRpwIk&#10;ENf+PMAm3iYR8TqK3SZ9e9wT3Ga0o9lvyu1iBnGhyfWWFbysIhDEjdU9twqOh8/nDITzyBoHy6Tg&#10;Sg621f1diYW2M+/osvetCCXsClTQeT8WUrqmI4NuZUficDvZyaAPdmqlnnAO5WaQcRQl0mDP4UOH&#10;I3101Pzsz0bB6Xt+2uRz/eWP6W6dvGOf1vaq1OPD8vYKwtPi/8Jwww/oUAWm2p5ZOzEoyDZ52OIV&#10;xHEK4haI4iSoOqg8W4OsSvl/Q/ULAAD//wMAUEsBAi0AFAAGAAgAAAAhALaDOJL+AAAA4QEAABMA&#10;AAAAAAAAAAAAAAAAAAAAAFtDb250ZW50X1R5cGVzXS54bWxQSwECLQAUAAYACAAAACEAOP0h/9YA&#10;AACUAQAACwAAAAAAAAAAAAAAAAAvAQAAX3JlbHMvLnJlbHNQSwECLQAUAAYACAAAACEAwhBwFYAC&#10;AAAQBQAADgAAAAAAAAAAAAAAAAAuAgAAZHJzL2Uyb0RvYy54bWxQSwECLQAUAAYACAAAACEABGXk&#10;7N4AAAALAQAADwAAAAAAAAAAAAAAAADaBAAAZHJzL2Rvd25yZXYueG1sUEsFBgAAAAAEAAQA8wAA&#10;AOUFAAAAAA==&#10;" o:allowincell="f" stroked="f">
              <v:textbo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p w14:paraId="29397913" w14:textId="77777777" w:rsidR="005104E9" w:rsidRDefault="005104E9">
    <w:pPr>
      <w:pStyle w:val="Header"/>
      <w:spacing w:line="260" w:lineRule="exact"/>
      <w:ind w:right="-1701"/>
      <w:rPr>
        <w:sz w:val="22"/>
      </w:rPr>
    </w:pPr>
  </w:p>
  <w:p w14:paraId="1CE69B4E" w14:textId="77777777" w:rsidR="005104E9" w:rsidRDefault="005104E9">
    <w:pPr>
      <w:pStyle w:val="Header"/>
      <w:spacing w:line="260" w:lineRule="exact"/>
      <w:ind w:right="-1701"/>
      <w:rPr>
        <w:sz w:val="22"/>
      </w:rPr>
    </w:pPr>
  </w:p>
  <w:p w14:paraId="55E0CB2A" w14:textId="77777777" w:rsidR="005104E9" w:rsidRDefault="005104E9">
    <w:pPr>
      <w:pStyle w:val="Header"/>
      <w:spacing w:line="260" w:lineRule="exact"/>
      <w:ind w:right="-1701"/>
      <w:rPr>
        <w:sz w:val="22"/>
      </w:rPr>
    </w:pPr>
  </w:p>
  <w:p w14:paraId="2BDEDD34" w14:textId="77777777" w:rsidR="005104E9" w:rsidRDefault="005104E9">
    <w:pPr>
      <w:pStyle w:val="Header"/>
      <w:spacing w:line="260" w:lineRule="exact"/>
      <w:ind w:right="-1701"/>
      <w:rPr>
        <w:sz w:val="22"/>
      </w:rPr>
    </w:pPr>
  </w:p>
  <w:p w14:paraId="1FD8F0A7" w14:textId="77777777" w:rsidR="005104E9" w:rsidRDefault="005104E9">
    <w:pPr>
      <w:pStyle w:val="Header"/>
      <w:spacing w:line="260" w:lineRule="exact"/>
      <w:ind w:left="-4536"/>
      <w:rPr>
        <w:sz w:val="22"/>
      </w:rPr>
    </w:pPr>
  </w:p>
  <w:p w14:paraId="60950B8F" w14:textId="77777777" w:rsidR="005104E9" w:rsidRDefault="005104E9">
    <w:pPr>
      <w:pStyle w:val="Header"/>
      <w:spacing w:line="260" w:lineRule="exact"/>
      <w:ind w:right="-1701"/>
      <w:rPr>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69787" w14:textId="77777777" w:rsidR="005104E9" w:rsidRDefault="003063E8">
    <w:pPr>
      <w:pStyle w:val="Header"/>
      <w:ind w:right="1701"/>
    </w:pPr>
    <w:r>
      <w:rPr>
        <w:noProof/>
      </w:rPr>
      <mc:AlternateContent>
        <mc:Choice Requires="wps">
          <w:drawing>
            <wp:anchor distT="0" distB="0" distL="114300" distR="114300" simplePos="0" relativeHeight="251658752" behindDoc="0" locked="0" layoutInCell="1" allowOverlap="1" wp14:anchorId="309564A2" wp14:editId="6E425EBD">
              <wp:simplePos x="0" y="0"/>
              <wp:positionH relativeFrom="column">
                <wp:posOffset>4932045</wp:posOffset>
              </wp:positionH>
              <wp:positionV relativeFrom="paragraph">
                <wp:posOffset>1259840</wp:posOffset>
              </wp:positionV>
              <wp:extent cx="1600200" cy="3543300"/>
              <wp:effectExtent l="0" t="0" r="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543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3A548F57" w14:textId="77777777" w:rsidR="005104E9" w:rsidRPr="00B2246B" w:rsidRDefault="005104E9" w:rsidP="0018405D">
                          <w:pPr>
                            <w:rPr>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9564A2" id="_x0000_t202" coordsize="21600,21600" o:spt="202" path="m,l,21600r21600,l21600,xe">
              <v:stroke joinstyle="miter"/>
              <v:path gradientshapeok="t" o:connecttype="rect"/>
            </v:shapetype>
            <v:shape id="Text Box 3" o:spid="_x0000_s1027" type="#_x0000_t202" style="position:absolute;margin-left:388.35pt;margin-top:99.2pt;width:126pt;height:27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ktgwIAABcFAAAOAAAAZHJzL2Uyb0RvYy54bWysVFtv2yAUfp+0/4B4T20nThpbcaqmXaZJ&#10;3UVq9wMI4BgNAwMSu6v233fASZruIk3T/IC5HL5z+b7D4qpvJdpz64RWFc4uUoy4opoJta3w54f1&#10;aI6R80QxIrXiFX7kDl8tX79adKbkY91oybhFAKJc2ZkKN96bMkkcbXhL3IU2XMFhrW1LPCztNmGW&#10;dIDeymScprOk05YZqyl3DnZvh0O8jPh1zan/WNeOeyQrDLH5ONo4bsKYLBek3FpiGkEPYZB/iKIl&#10;QoHTE9Qt8QTtrPgFqhXUaqdrf0F1m+i6FpTHHCCbLP0pm/uGGB5zgeI4cyqT+3+w9MP+k0WCVXiK&#10;kSItUPTAe49WukeTUJ3OuBKM7g2Y+R62geWYqTN3mn5xSOmbhqgtv7ZWdw0nDKLLws3k7OqA4wLI&#10;pnuvGbghO68jUF/bNpQOioEAHVh6PDETQqHB5SxNgW6MKJxNpvlkAovgg5TH68Y6/5brFoVJhS1Q&#10;H+HJ/s75wfRoErw5LQVbCynjwm43N9KiPQGZrON3QH9hJlUwVjpcGxCHHYgSfISzEG+k/anIxnm6&#10;Ghej9Wx+OcrX+XRUXKbzUZoVq2KW5kV+u/4eAszyshGMcXUnFD9KMMv/juJDMwziiSJEXYWL6Xg6&#10;cPTHJNP4/S7JVnjoSCnaCs9PRqQMzL5RDNImpSdCDvPkZfiREKjB8R+rEnUQqB9E4PtNHwUXRRI0&#10;stHsEYRhNdAGFMNrApNG228YddCZFXZfd8RyjOQ7BeIqsjwPrRwX+fRyDAt7frI5PyGKAlSFPUbD&#10;9MYP7b8zVmwb8DTIWelrEGQtolSeozrIGLov5nR4KUJ7n6+j1fN7tvwBAAD//wMAUEsDBBQABgAI&#10;AAAAIQAAOKF33wAAAAwBAAAPAAAAZHJzL2Rvd25yZXYueG1sTI/LboMwEEX3lfoP1kTqpmpMI4IJ&#10;xURtpVbd5vEBA0wABdsIO4H8fSerdjlzru6cybez6cWVRt85q+F1GYEgW7m6s42G4+HrJQXhA9oa&#10;e2dJw408bIvHhxyz2k12R9d9aASXWJ+hhjaEIZPSVy0Z9Es3kGV2cqPBwOPYyHrEictNL1dRlEiD&#10;neULLQ702VJ13l+MhtPP9LzeTOV3OKpdnHxgp0p30/ppMb+/gQg0h78w3PVZHQp2Kt3F1l70GpRK&#10;FEcZbNIYxD0RrVJelczWSQyyyOX/J4pfAAAA//8DAFBLAQItABQABgAIAAAAIQC2gziS/gAAAOEB&#10;AAATAAAAAAAAAAAAAAAAAAAAAABbQ29udGVudF9UeXBlc10ueG1sUEsBAi0AFAAGAAgAAAAhADj9&#10;If/WAAAAlAEAAAsAAAAAAAAAAAAAAAAALwEAAF9yZWxzLy5yZWxzUEsBAi0AFAAGAAgAAAAhAD+G&#10;2S2DAgAAFwUAAA4AAAAAAAAAAAAAAAAALgIAAGRycy9lMm9Eb2MueG1sUEsBAi0AFAAGAAgAAAAh&#10;AAA4oXffAAAADAEAAA8AAAAAAAAAAAAAAAAA3QQAAGRycy9kb3ducmV2LnhtbFBLBQYAAAAABAAE&#10;APMAAADpBQAAAAA=&#10;" stroked="f">
              <v:textbo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3A548F57" w14:textId="77777777" w:rsidR="005104E9" w:rsidRPr="00B2246B" w:rsidRDefault="005104E9" w:rsidP="0018405D">
                    <w:pPr>
                      <w:rPr>
                        <w:lang w:val="en-GB"/>
                      </w:rPr>
                    </w:pPr>
                  </w:p>
                </w:txbxContent>
              </v:textbox>
            </v:shape>
          </w:pict>
        </mc:Fallback>
      </mc:AlternateContent>
    </w:r>
    <w:r>
      <w:rPr>
        <w:noProof/>
      </w:rPr>
      <mc:AlternateContent>
        <mc:Choice Requires="wps">
          <w:drawing>
            <wp:anchor distT="0" distB="0" distL="114300" distR="114300" simplePos="0" relativeHeight="251656704" behindDoc="0" locked="0" layoutInCell="0" allowOverlap="1" wp14:anchorId="033958DF" wp14:editId="4A131F2E">
              <wp:simplePos x="0" y="0"/>
              <wp:positionH relativeFrom="page">
                <wp:posOffset>5454650</wp:posOffset>
              </wp:positionH>
              <wp:positionV relativeFrom="page">
                <wp:posOffset>71755</wp:posOffset>
              </wp:positionV>
              <wp:extent cx="1064895" cy="1115695"/>
              <wp:effectExtent l="0" t="0" r="0"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3958DF" id="Text Box 1" o:spid="_x0000_s1028" type="#_x0000_t202" style="position:absolute;margin-left:429.5pt;margin-top:5.65pt;width:83.85pt;height:87.8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a8vhQIAABcFAAAOAAAAZHJzL2Uyb0RvYy54bWysVNuO2yAQfa/Uf0C8Z32Rk42tOKtNtqkq&#10;bS/Sbj+AAI5RbaBAYm+r/nsHSNJsL1JV1Q+YgeEwM+cMi5ux79CBGyuUrHF2lWLEJVVMyF2NPz5u&#10;JnOMrCOSkU5JXuMnbvHN8uWLxaArnqtWdYwbBCDSVoOuceucrpLE0pb3xF4pzSVsNsr0xIFpdgkz&#10;ZAD0vkvyNJ0lgzJMG0W5tbB6FzfxMuA3DafufdNY7lBXY4jNhdGEcevHZLkg1c4Q3Qp6DIP8QxQ9&#10;ERIuPUPdEUfQ3ohfoHpBjbKqcVdU9YlqGkF5yAGyydKfsnloieYhFyiO1ecy2f8HS98dPhgkWI0L&#10;jCTpgaJHPjq0UiPKfHUGbStwetDg5kZYBpZDplbfK/rJIqnWLZE7fmuMGlpOGEQXTiYXRyOO9SDb&#10;4a1icA3ZOxWAxsb0vnRQDATowNLTmRkfCvVXprNiXk4xorCXZdl0BgZEl5DqdFwb615z1SM/qbEB&#10;6gM8OdxbF11PLv42qzrBNqLrgmF223Vn0IGATDbhO6I/c+ukd5bKH4uIcQWihDv8no830P61zPIi&#10;XeXlZDObX0+KTTGdlNfpfJJm5aqcpUVZ3G2++QCzomoFY1zeC8lPEsyKv6P42AxRPEGEaKhxOc2n&#10;kaM/JpmG73dJ9sJBR3air/H87EQqz+wrySBtUjkiujhPnocfCIEanP6hKkEHnvooAjduxyC4/CSv&#10;rWJPIAyjgDZgH14TmLTKfMFogM6ssf28J4Zj1L2RIK4yKwrfysEoptc5GOZyZ3u5QyQFqBo7jOJ0&#10;7WL777URuxZuinKW6hYE2YggFa/cGBVk4g3ovpDT8aXw7X1pB68f79nyOwAAAP//AwBQSwMEFAAG&#10;AAgAAAAhAGHKXkTfAAAACwEAAA8AAABkcnMvZG93bnJldi54bWxMj8FOwzAQRO9I/IO1SFwQtVto&#10;koY4FSCBuLb0AzbxNomI11HsNunf457gtqMZzb4ptrPtxZlG3znWsFwoEMS1Mx03Gg7fH48ZCB+Q&#10;DfaOScOFPGzL25sCc+Mm3tF5HxoRS9jnqKENYcil9HVLFv3CDcTRO7rRYohybKQZcYrltpcrpRJp&#10;seP4ocWB3luqf/Ynq+H4NT2sN1P1GQ7p7jl5wy6t3EXr+7v59QVEoDn8heGKH9GhjEyVO7HxoteQ&#10;rTdxS4jG8gnENaBWSQqiileWKpBlIf9vKH8BAAD//wMAUEsBAi0AFAAGAAgAAAAhALaDOJL+AAAA&#10;4QEAABMAAAAAAAAAAAAAAAAAAAAAAFtDb250ZW50X1R5cGVzXS54bWxQSwECLQAUAAYACAAAACEA&#10;OP0h/9YAAACUAQAACwAAAAAAAAAAAAAAAAAvAQAAX3JlbHMvLnJlbHNQSwECLQAUAAYACAAAACEA&#10;7kmvL4UCAAAXBQAADgAAAAAAAAAAAAAAAAAuAgAAZHJzL2Uyb0RvYy54bWxQSwECLQAUAAYACAAA&#10;ACEAYcpeRN8AAAALAQAADwAAAAAAAAAAAAAAAADfBAAAZHJzL2Rvd25yZXYueG1sUEsFBgAAAAAE&#10;AAQA8wAAAOsFAAAAAA==&#10;" o:allowincell="f" stroked="f">
              <v:textbo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AA587A"/>
    <w:multiLevelType w:val="singleLevel"/>
    <w:tmpl w:val="0406000F"/>
    <w:lvl w:ilvl="0">
      <w:start w:val="1"/>
      <w:numFmt w:val="decimal"/>
      <w:lvlText w:val="%1."/>
      <w:lvlJc w:val="left"/>
      <w:pPr>
        <w:tabs>
          <w:tab w:val="num" w:pos="360"/>
        </w:tabs>
        <w:ind w:left="360" w:hanging="360"/>
      </w:pPr>
    </w:lvl>
  </w:abstractNum>
  <w:abstractNum w:abstractNumId="1" w15:restartNumberingAfterBreak="0">
    <w:nsid w:val="71923201"/>
    <w:multiLevelType w:val="hybridMultilevel"/>
    <w:tmpl w:val="0EAA01DC"/>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Symbol"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Symbol"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Symbol" w:hint="default"/>
      </w:rPr>
    </w:lvl>
    <w:lvl w:ilvl="8" w:tplc="0406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63E"/>
    <w:rsid w:val="000219DE"/>
    <w:rsid w:val="00031310"/>
    <w:rsid w:val="0003752D"/>
    <w:rsid w:val="00041DF6"/>
    <w:rsid w:val="000576E1"/>
    <w:rsid w:val="00065E0A"/>
    <w:rsid w:val="000C202E"/>
    <w:rsid w:val="000E5781"/>
    <w:rsid w:val="001305A5"/>
    <w:rsid w:val="001631B5"/>
    <w:rsid w:val="0018405D"/>
    <w:rsid w:val="001870D3"/>
    <w:rsid w:val="00250E5C"/>
    <w:rsid w:val="00274F3D"/>
    <w:rsid w:val="002779EF"/>
    <w:rsid w:val="002B047E"/>
    <w:rsid w:val="002D65FB"/>
    <w:rsid w:val="002D7814"/>
    <w:rsid w:val="002E7039"/>
    <w:rsid w:val="003063E8"/>
    <w:rsid w:val="0033540D"/>
    <w:rsid w:val="00345D53"/>
    <w:rsid w:val="0035523E"/>
    <w:rsid w:val="0036545C"/>
    <w:rsid w:val="0036654A"/>
    <w:rsid w:val="00367306"/>
    <w:rsid w:val="00370108"/>
    <w:rsid w:val="003D52F9"/>
    <w:rsid w:val="00406312"/>
    <w:rsid w:val="00426792"/>
    <w:rsid w:val="00437695"/>
    <w:rsid w:val="0046203F"/>
    <w:rsid w:val="00464D61"/>
    <w:rsid w:val="00481696"/>
    <w:rsid w:val="00485532"/>
    <w:rsid w:val="004B42A3"/>
    <w:rsid w:val="004C09E7"/>
    <w:rsid w:val="004F1DC7"/>
    <w:rsid w:val="004F4FB5"/>
    <w:rsid w:val="00506F31"/>
    <w:rsid w:val="005104E9"/>
    <w:rsid w:val="0055405A"/>
    <w:rsid w:val="00595D7D"/>
    <w:rsid w:val="005A5EED"/>
    <w:rsid w:val="005B6988"/>
    <w:rsid w:val="005C4703"/>
    <w:rsid w:val="006028CA"/>
    <w:rsid w:val="006031C8"/>
    <w:rsid w:val="006147E7"/>
    <w:rsid w:val="00623F19"/>
    <w:rsid w:val="0063426C"/>
    <w:rsid w:val="00641ADA"/>
    <w:rsid w:val="00642994"/>
    <w:rsid w:val="006A3966"/>
    <w:rsid w:val="006E54EE"/>
    <w:rsid w:val="007131B7"/>
    <w:rsid w:val="0071367B"/>
    <w:rsid w:val="00732F1C"/>
    <w:rsid w:val="007375C7"/>
    <w:rsid w:val="0076683A"/>
    <w:rsid w:val="00787328"/>
    <w:rsid w:val="007B5A29"/>
    <w:rsid w:val="00800108"/>
    <w:rsid w:val="0080171C"/>
    <w:rsid w:val="0084607C"/>
    <w:rsid w:val="0087523F"/>
    <w:rsid w:val="0088070C"/>
    <w:rsid w:val="008A1689"/>
    <w:rsid w:val="008F1C5A"/>
    <w:rsid w:val="0092157D"/>
    <w:rsid w:val="0093348D"/>
    <w:rsid w:val="009371B2"/>
    <w:rsid w:val="00937349"/>
    <w:rsid w:val="00942188"/>
    <w:rsid w:val="00943F4A"/>
    <w:rsid w:val="0094740D"/>
    <w:rsid w:val="00967375"/>
    <w:rsid w:val="009816F1"/>
    <w:rsid w:val="009A08E1"/>
    <w:rsid w:val="009A117D"/>
    <w:rsid w:val="009A4446"/>
    <w:rsid w:val="009B134F"/>
    <w:rsid w:val="009B5218"/>
    <w:rsid w:val="00A03952"/>
    <w:rsid w:val="00A171CB"/>
    <w:rsid w:val="00A42F49"/>
    <w:rsid w:val="00A63EA6"/>
    <w:rsid w:val="00AA4706"/>
    <w:rsid w:val="00AD790C"/>
    <w:rsid w:val="00AF5E78"/>
    <w:rsid w:val="00B2246B"/>
    <w:rsid w:val="00B346EF"/>
    <w:rsid w:val="00B817E6"/>
    <w:rsid w:val="00BA3ACA"/>
    <w:rsid w:val="00C07050"/>
    <w:rsid w:val="00C1482A"/>
    <w:rsid w:val="00C35E6B"/>
    <w:rsid w:val="00C36130"/>
    <w:rsid w:val="00C41AB3"/>
    <w:rsid w:val="00C56672"/>
    <w:rsid w:val="00C572AC"/>
    <w:rsid w:val="00C7063E"/>
    <w:rsid w:val="00CB6166"/>
    <w:rsid w:val="00CE0B80"/>
    <w:rsid w:val="00CF381D"/>
    <w:rsid w:val="00D154D2"/>
    <w:rsid w:val="00D31B61"/>
    <w:rsid w:val="00D468B4"/>
    <w:rsid w:val="00D57BC0"/>
    <w:rsid w:val="00D81798"/>
    <w:rsid w:val="00D83BEE"/>
    <w:rsid w:val="00DD21D2"/>
    <w:rsid w:val="00DE11EA"/>
    <w:rsid w:val="00DE6EBB"/>
    <w:rsid w:val="00E23287"/>
    <w:rsid w:val="00E35FDA"/>
    <w:rsid w:val="00E75F47"/>
    <w:rsid w:val="00EC5A8F"/>
    <w:rsid w:val="00EF1FBA"/>
    <w:rsid w:val="00EF34AD"/>
    <w:rsid w:val="00EF6089"/>
    <w:rsid w:val="00F3072B"/>
    <w:rsid w:val="00F42234"/>
    <w:rsid w:val="00F569FC"/>
    <w:rsid w:val="00F9258C"/>
    <w:rsid w:val="00FB3E51"/>
    <w:rsid w:val="00FC186D"/>
    <w:rsid w:val="00FD3049"/>
    <w:rsid w:val="00FD5C53"/>
    <w:rsid w:val="00FE26C8"/>
    <w:rsid w:val="00FF75E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481"/>
    <o:shapelayout v:ext="edit">
      <o:idmap v:ext="edit" data="1"/>
    </o:shapelayout>
  </w:shapeDefaults>
  <w:decimalSymbol w:val=","/>
  <w:listSeparator w:val=";"/>
  <w14:docId w14:val="525406D4"/>
  <w15:docId w15:val="{0B56A054-C65D-4C42-A959-DCC912159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540D"/>
  </w:style>
  <w:style w:type="paragraph" w:styleId="Heading1">
    <w:name w:val="heading 1"/>
    <w:basedOn w:val="Normal"/>
    <w:next w:val="Normal"/>
    <w:qFormat/>
    <w:rsid w:val="0033540D"/>
    <w:pPr>
      <w:keepNext/>
      <w:spacing w:line="300" w:lineRule="exact"/>
      <w:outlineLvl w:val="0"/>
    </w:pPr>
    <w:rPr>
      <w:sz w:val="24"/>
    </w:rPr>
  </w:style>
  <w:style w:type="paragraph" w:styleId="Heading2">
    <w:name w:val="heading 2"/>
    <w:basedOn w:val="Normal"/>
    <w:next w:val="Normal"/>
    <w:qFormat/>
    <w:rsid w:val="0033540D"/>
    <w:pPr>
      <w:keepNext/>
      <w:spacing w:line="180" w:lineRule="exact"/>
      <w:outlineLvl w:val="1"/>
    </w:pPr>
    <w:rPr>
      <w:rFonts w:ascii="Arial" w:hAnsi="Arial"/>
      <w:b/>
      <w:bCs/>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3540D"/>
    <w:pPr>
      <w:tabs>
        <w:tab w:val="center" w:pos="4819"/>
        <w:tab w:val="right" w:pos="9638"/>
      </w:tabs>
    </w:pPr>
  </w:style>
  <w:style w:type="character" w:styleId="PageNumber">
    <w:name w:val="page number"/>
    <w:basedOn w:val="DefaultParagraphFont"/>
    <w:rsid w:val="0033540D"/>
  </w:style>
  <w:style w:type="paragraph" w:styleId="Footer">
    <w:name w:val="footer"/>
    <w:basedOn w:val="Normal"/>
    <w:rsid w:val="0033540D"/>
    <w:pPr>
      <w:tabs>
        <w:tab w:val="center" w:pos="4819"/>
        <w:tab w:val="right" w:pos="9638"/>
      </w:tabs>
    </w:pPr>
  </w:style>
  <w:style w:type="character" w:styleId="Hyperlink">
    <w:name w:val="Hyperlink"/>
    <w:basedOn w:val="DefaultParagraphFont"/>
    <w:rsid w:val="0033540D"/>
    <w:rPr>
      <w:color w:val="0000FF"/>
      <w:u w:val="single"/>
    </w:rPr>
  </w:style>
  <w:style w:type="paragraph" w:styleId="Caption">
    <w:name w:val="caption"/>
    <w:basedOn w:val="Normal"/>
    <w:next w:val="Normal"/>
    <w:qFormat/>
    <w:rsid w:val="0033540D"/>
    <w:pPr>
      <w:spacing w:line="300" w:lineRule="exact"/>
    </w:pPr>
    <w:rPr>
      <w:b/>
    </w:rPr>
  </w:style>
  <w:style w:type="paragraph" w:customStyle="1" w:styleId="JOMbrdtekst">
    <w:name w:val="JOM brødtekst"/>
    <w:basedOn w:val="Normal"/>
    <w:rsid w:val="0033540D"/>
    <w:pPr>
      <w:spacing w:after="120"/>
    </w:pPr>
    <w:rPr>
      <w:sz w:val="24"/>
    </w:rPr>
  </w:style>
  <w:style w:type="character" w:styleId="Strong">
    <w:name w:val="Strong"/>
    <w:basedOn w:val="DefaultParagraphFont"/>
    <w:qFormat/>
    <w:rsid w:val="00D57BC0"/>
    <w:rPr>
      <w:b/>
      <w:bCs/>
    </w:rPr>
  </w:style>
  <w:style w:type="paragraph" w:customStyle="1" w:styleId="Mellemrubrik">
    <w:name w:val="Mellemrubrik"/>
    <w:basedOn w:val="Normal"/>
    <w:next w:val="BodyText"/>
    <w:rsid w:val="00B346EF"/>
    <w:pPr>
      <w:keepNext/>
      <w:keepLines/>
      <w:spacing w:before="240" w:after="120"/>
    </w:pPr>
    <w:rPr>
      <w:rFonts w:ascii="Arial" w:hAnsi="Arial"/>
      <w:b/>
      <w:sz w:val="24"/>
    </w:rPr>
  </w:style>
  <w:style w:type="character" w:customStyle="1" w:styleId="bread">
    <w:name w:val="bread"/>
    <w:basedOn w:val="DefaultParagraphFont"/>
    <w:rsid w:val="00B346EF"/>
  </w:style>
  <w:style w:type="paragraph" w:styleId="BodyText">
    <w:name w:val="Body Text"/>
    <w:basedOn w:val="Normal"/>
    <w:rsid w:val="00B346EF"/>
    <w:pPr>
      <w:spacing w:after="120"/>
    </w:pPr>
  </w:style>
  <w:style w:type="paragraph" w:styleId="BalloonText">
    <w:name w:val="Balloon Text"/>
    <w:basedOn w:val="Normal"/>
    <w:link w:val="BalloonTextChar"/>
    <w:rsid w:val="00EF6089"/>
    <w:rPr>
      <w:rFonts w:ascii="Tahoma" w:hAnsi="Tahoma" w:cs="Tahoma"/>
      <w:sz w:val="16"/>
      <w:szCs w:val="16"/>
    </w:rPr>
  </w:style>
  <w:style w:type="character" w:customStyle="1" w:styleId="BalloonTextChar">
    <w:name w:val="Balloon Text Char"/>
    <w:basedOn w:val="DefaultParagraphFont"/>
    <w:link w:val="BalloonText"/>
    <w:rsid w:val="00EF6089"/>
    <w:rPr>
      <w:rFonts w:ascii="Tahoma" w:hAnsi="Tahoma" w:cs="Tahoma"/>
      <w:sz w:val="16"/>
      <w:szCs w:val="16"/>
    </w:rPr>
  </w:style>
  <w:style w:type="character" w:styleId="UnresolvedMention">
    <w:name w:val="Unresolved Mention"/>
    <w:basedOn w:val="DefaultParagraphFont"/>
    <w:uiPriority w:val="99"/>
    <w:semiHidden/>
    <w:unhideWhenUsed/>
    <w:rsid w:val="00FD5C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17652">
      <w:bodyDiv w:val="1"/>
      <w:marLeft w:val="0"/>
      <w:marRight w:val="0"/>
      <w:marTop w:val="0"/>
      <w:marBottom w:val="0"/>
      <w:divBdr>
        <w:top w:val="none" w:sz="0" w:space="0" w:color="auto"/>
        <w:left w:val="none" w:sz="0" w:space="0" w:color="auto"/>
        <w:bottom w:val="none" w:sz="0" w:space="0" w:color="auto"/>
        <w:right w:val="none" w:sz="0" w:space="0" w:color="auto"/>
      </w:divBdr>
    </w:div>
    <w:div w:id="192191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bk\Desktop\Invitation%20Board%20april%202003.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Invitation Board april 2003</Template>
  <TotalTime>1</TotalTime>
  <Pages>2</Pages>
  <Words>935</Words>
  <Characters>5302</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March 24th, 2002</vt:lpstr>
      <vt:lpstr>March 24th, 2002</vt:lpstr>
    </vt:vector>
  </TitlesOfParts>
  <Company>JOM.DK</Company>
  <LinksUpToDate>false</LinksUpToDate>
  <CharactersWithSpaces>6225</CharactersWithSpaces>
  <SharedDoc>false</SharedDoc>
  <HLinks>
    <vt:vector size="12" baseType="variant">
      <vt:variant>
        <vt:i4>7536754</vt:i4>
      </vt:variant>
      <vt:variant>
        <vt:i4>0</vt:i4>
      </vt:variant>
      <vt:variant>
        <vt:i4>0</vt:i4>
      </vt:variant>
      <vt:variant>
        <vt:i4>5</vt:i4>
      </vt:variant>
      <vt:variant>
        <vt:lpwstr>http://www.hear-it.org/</vt:lpwstr>
      </vt:variant>
      <vt:variant>
        <vt:lpwstr/>
      </vt:variant>
      <vt:variant>
        <vt:i4>7733273</vt:i4>
      </vt:variant>
      <vt:variant>
        <vt:i4>-1</vt:i4>
      </vt:variant>
      <vt:variant>
        <vt:i4>1027</vt:i4>
      </vt:variant>
      <vt:variant>
        <vt:i4>1</vt:i4>
      </vt:variant>
      <vt:variant>
        <vt:lpwstr>cid:image002.jpg@01CC7DDD.C4A25880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 24th, 2002</dc:title>
  <dc:creator>vbk</dc:creator>
  <cp:lastModifiedBy>Søren Petersen</cp:lastModifiedBy>
  <cp:revision>2</cp:revision>
  <cp:lastPrinted>2017-09-05T07:47:00Z</cp:lastPrinted>
  <dcterms:created xsi:type="dcterms:W3CDTF">2019-02-18T10:10:00Z</dcterms:created>
  <dcterms:modified xsi:type="dcterms:W3CDTF">2019-02-18T10:10:00Z</dcterms:modified>
</cp:coreProperties>
</file>